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633F1">
        <w:rPr>
          <w:rFonts w:ascii="Times New Roman" w:hAnsi="Times New Roman" w:cs="Times New Roman"/>
          <w:b/>
          <w:bCs/>
          <w:sz w:val="20"/>
          <w:szCs w:val="20"/>
        </w:rPr>
        <w:t>TRÓJBÓJ LA – IGRZYSKA DZIECI</w:t>
      </w:r>
    </w:p>
    <w:p w:rsidR="000E5FE6" w:rsidRPr="00B633F1" w:rsidRDefault="001F4200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42D8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Termin 23</w:t>
      </w:r>
      <w:r w:rsidR="000E5FE6" w:rsidRPr="000542D8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.05.2019r. godz.10,00 stadion</w:t>
      </w:r>
      <w:r w:rsidR="000E5FE6" w:rsidRPr="001F420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L-A weryfikacja do 9,45;karta startowa .SRS., </w:t>
      </w:r>
      <w:proofErr w:type="spellStart"/>
      <w:r w:rsidR="000E5FE6" w:rsidRPr="001F4200">
        <w:rPr>
          <w:rFonts w:ascii="Times New Roman" w:hAnsi="Times New Roman" w:cs="Times New Roman"/>
          <w:b/>
          <w:bCs/>
          <w:color w:val="FF0000"/>
          <w:sz w:val="20"/>
          <w:szCs w:val="20"/>
        </w:rPr>
        <w:t>leg.szk</w:t>
      </w:r>
      <w:proofErr w:type="spellEnd"/>
      <w:r w:rsidR="000E5FE6" w:rsidRPr="001F4200">
        <w:rPr>
          <w:rFonts w:ascii="Times New Roman" w:hAnsi="Times New Roman" w:cs="Times New Roman"/>
          <w:b/>
          <w:bCs/>
          <w:color w:val="FF0000"/>
          <w:sz w:val="20"/>
          <w:szCs w:val="20"/>
        </w:rPr>
        <w:t>. ,zgody</w:t>
      </w:r>
      <w:r w:rsidR="000E5F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E5FE6" w:rsidRPr="001F4200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rodziców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633F1">
        <w:rPr>
          <w:rFonts w:ascii="Times New Roman" w:hAnsi="Times New Roman" w:cs="Times New Roman"/>
          <w:b/>
          <w:bCs/>
          <w:sz w:val="20"/>
          <w:szCs w:val="20"/>
        </w:rPr>
        <w:t>1. Uczestnictwo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Reprezentacja składa się z 5 uczniów z rocznika 2008 i młodszych.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W finale wojewódzkim startują mistrzowie rejonów.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Obowiązuje zgłoszenie w systemie rejestracji szkół srs.szs.pl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– w finale wojewódzkim do godz. 10.00 dnia poprzedzającego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zawody.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Lekkoatletyczne tabele punktowe (czwórbojowe) dostępne są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na stronie Śląskiego SZS: www.slaskiszs.com.pl.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633F1">
        <w:rPr>
          <w:rFonts w:ascii="Times New Roman" w:hAnsi="Times New Roman" w:cs="Times New Roman"/>
          <w:b/>
          <w:bCs/>
          <w:sz w:val="20"/>
          <w:szCs w:val="20"/>
        </w:rPr>
        <w:t>2. Program zawodów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eastAsia="SymbolMT" w:hAnsi="Times New Roman" w:cs="Times New Roman"/>
          <w:sz w:val="20"/>
          <w:szCs w:val="20"/>
        </w:rPr>
        <w:t xml:space="preserve"> </w:t>
      </w:r>
      <w:r w:rsidRPr="00B633F1">
        <w:rPr>
          <w:rFonts w:ascii="Times New Roman" w:hAnsi="Times New Roman" w:cs="Times New Roman"/>
          <w:sz w:val="20"/>
          <w:szCs w:val="20"/>
        </w:rPr>
        <w:t>bieg na 60 m,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eastAsia="SymbolMT" w:hAnsi="Times New Roman" w:cs="Times New Roman"/>
          <w:sz w:val="20"/>
          <w:szCs w:val="20"/>
        </w:rPr>
        <w:t xml:space="preserve"> </w:t>
      </w:r>
      <w:r w:rsidRPr="00B633F1">
        <w:rPr>
          <w:rFonts w:ascii="Times New Roman" w:hAnsi="Times New Roman" w:cs="Times New Roman"/>
          <w:sz w:val="20"/>
          <w:szCs w:val="20"/>
        </w:rPr>
        <w:t>skok w dal ze strefy,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eastAsia="SymbolMT" w:hAnsi="Times New Roman" w:cs="Times New Roman"/>
          <w:sz w:val="20"/>
          <w:szCs w:val="20"/>
        </w:rPr>
        <w:t xml:space="preserve"> </w:t>
      </w:r>
      <w:r w:rsidRPr="00B633F1">
        <w:rPr>
          <w:rFonts w:ascii="Times New Roman" w:hAnsi="Times New Roman" w:cs="Times New Roman"/>
          <w:sz w:val="20"/>
          <w:szCs w:val="20"/>
        </w:rPr>
        <w:t>rzut piłką palantową (80 g).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633F1">
        <w:rPr>
          <w:rFonts w:ascii="Times New Roman" w:hAnsi="Times New Roman" w:cs="Times New Roman"/>
          <w:b/>
          <w:bCs/>
          <w:sz w:val="20"/>
          <w:szCs w:val="20"/>
        </w:rPr>
        <w:t>3. Sposób przeprowadzenia zawodów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Zawody zostaną rozegrane w ciągu 1 dnia.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Kolejność rozgrywania konkurencji jest dowolna.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633F1">
        <w:rPr>
          <w:rFonts w:ascii="Times New Roman" w:hAnsi="Times New Roman" w:cs="Times New Roman"/>
          <w:b/>
          <w:bCs/>
          <w:i/>
          <w:iCs/>
          <w:sz w:val="20"/>
          <w:szCs w:val="20"/>
        </w:rPr>
        <w:t>Bieg na 60 m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Bieg będzie rozegrany w seriach na czas. Zawodnicy startują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z bloków i powinni biec po przydzielonym im torze od startu do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mety. Trzeci falstart – dyskwalifikacja (tylko w tej konkurencji).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633F1">
        <w:rPr>
          <w:rFonts w:ascii="Times New Roman" w:hAnsi="Times New Roman" w:cs="Times New Roman"/>
          <w:b/>
          <w:bCs/>
          <w:i/>
          <w:iCs/>
          <w:sz w:val="20"/>
          <w:szCs w:val="20"/>
        </w:rPr>
        <w:t>Skok w dal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Strefa jest częścią rozbiegu zaznaczoną kredą. Szerokość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 xml:space="preserve">strefy równa się szerokości rozbiegu, a długość wynosi 100 </w:t>
      </w:r>
      <w:proofErr w:type="spellStart"/>
      <w:r w:rsidRPr="00B633F1">
        <w:rPr>
          <w:rFonts w:ascii="Times New Roman" w:hAnsi="Times New Roman" w:cs="Times New Roman"/>
          <w:sz w:val="20"/>
          <w:szCs w:val="20"/>
        </w:rPr>
        <w:t>cm</w:t>
      </w:r>
      <w:proofErr w:type="spellEnd"/>
      <w:r w:rsidRPr="00B633F1">
        <w:rPr>
          <w:rFonts w:ascii="Times New Roman" w:hAnsi="Times New Roman" w:cs="Times New Roman"/>
          <w:sz w:val="20"/>
          <w:szCs w:val="20"/>
        </w:rPr>
        <w:t>.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Końcem strefy powinna być belka z plasteliną (plastelina nie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wchodzi w skład strefy). Każdy zawodnik ma prawo do 3 prób.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Pomiaru dokonujemy od śladu w strefie najbliższego belki.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Jeżeli zawodnik odbije się przed strefą, pomiaru dokonujemy od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początku strefy. Pozostałe przepisy jak w skoku w dal.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633F1">
        <w:rPr>
          <w:rFonts w:ascii="Times New Roman" w:hAnsi="Times New Roman" w:cs="Times New Roman"/>
          <w:b/>
          <w:bCs/>
          <w:i/>
          <w:iCs/>
          <w:sz w:val="20"/>
          <w:szCs w:val="20"/>
        </w:rPr>
        <w:t>Rzut piłeczką palantową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Rzuty wykonuje się w dowolny sposób, prawą lub lewą ręką,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z miejsca lub z rozbiegu. Każdy zawodnik ma prawo do wykonania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jednego rzutu próbnego i trzech rzutów w konkursie. Odległość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uzyskaną przez zawodnika ocenia sędzia z dokładnością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do 0,5 m. Liczy się najlepszy rezultat. Pomiaru dokonuje się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w linii prostopadłej do osi rzutu na niekorzyść zawodnika.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633F1">
        <w:rPr>
          <w:rFonts w:ascii="Times New Roman" w:hAnsi="Times New Roman" w:cs="Times New Roman"/>
          <w:b/>
          <w:bCs/>
          <w:sz w:val="20"/>
          <w:szCs w:val="20"/>
        </w:rPr>
        <w:t>4. Punktacja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Wyniki przelicza się na punkty wg tabel trójbojowych. Suma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osiągniętych punktó</w:t>
      </w:r>
      <w:r>
        <w:rPr>
          <w:rFonts w:ascii="Times New Roman" w:hAnsi="Times New Roman" w:cs="Times New Roman"/>
          <w:sz w:val="20"/>
          <w:szCs w:val="20"/>
        </w:rPr>
        <w:t>w za 3</w:t>
      </w:r>
      <w:r w:rsidRPr="00B633F1">
        <w:rPr>
          <w:rFonts w:ascii="Times New Roman" w:hAnsi="Times New Roman" w:cs="Times New Roman"/>
          <w:sz w:val="20"/>
          <w:szCs w:val="20"/>
        </w:rPr>
        <w:t xml:space="preserve"> konkurencje daje ostateczny rezultat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każdego zawodnika. Na wynik drużyny składają się końcowe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rezultaty 4 najlepszych zawodników.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Przy równej liczbie punktów o wyższej lokacie szkoły decyduje</w:t>
      </w:r>
    </w:p>
    <w:p w:rsidR="00B633F1" w:rsidRPr="00B633F1" w:rsidRDefault="00B633F1" w:rsidP="00B63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1">
        <w:rPr>
          <w:rFonts w:ascii="Times New Roman" w:hAnsi="Times New Roman" w:cs="Times New Roman"/>
          <w:sz w:val="20"/>
          <w:szCs w:val="20"/>
        </w:rPr>
        <w:t>wynik najlepszego zawodnika, potem drugiego itd.</w:t>
      </w:r>
    </w:p>
    <w:sectPr w:rsidR="00B633F1" w:rsidRPr="00B633F1" w:rsidSect="00DF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633F1"/>
    <w:rsid w:val="000542D8"/>
    <w:rsid w:val="000B430E"/>
    <w:rsid w:val="000E5FE6"/>
    <w:rsid w:val="001154BE"/>
    <w:rsid w:val="00180664"/>
    <w:rsid w:val="001F4200"/>
    <w:rsid w:val="006719B4"/>
    <w:rsid w:val="00B633F1"/>
    <w:rsid w:val="00DF27BF"/>
    <w:rsid w:val="00FC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2019-05-06T07:55:00Z</dcterms:created>
  <dcterms:modified xsi:type="dcterms:W3CDTF">2019-05-16T07:35:00Z</dcterms:modified>
</cp:coreProperties>
</file>